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ADE" w:rsidRDefault="00DC4524">
      <w:pPr>
        <w:spacing w:line="259" w:lineRule="auto"/>
        <w:ind w:left="0" w:right="610" w:firstLine="0"/>
        <w:jc w:val="center"/>
      </w:pPr>
      <w:r>
        <w:t xml:space="preserve"> </w:t>
      </w:r>
    </w:p>
    <w:p w:rsidR="00A43ADE" w:rsidRDefault="00DC4524">
      <w:pPr>
        <w:spacing w:after="42" w:line="259" w:lineRule="auto"/>
        <w:ind w:left="0" w:right="-55" w:firstLine="0"/>
        <w:jc w:val="right"/>
      </w:pPr>
      <w:r>
        <w:rPr>
          <w:noProof/>
        </w:rPr>
        <w:drawing>
          <wp:anchor distT="0" distB="0" distL="114300" distR="114300" simplePos="0" relativeHeight="251658240" behindDoc="0" locked="0" layoutInCell="1" allowOverlap="0">
            <wp:simplePos x="0" y="0"/>
            <wp:positionH relativeFrom="column">
              <wp:posOffset>5429885</wp:posOffset>
            </wp:positionH>
            <wp:positionV relativeFrom="paragraph">
              <wp:posOffset>66040</wp:posOffset>
            </wp:positionV>
            <wp:extent cx="800100" cy="790575"/>
            <wp:effectExtent l="0" t="0" r="0" b="9525"/>
            <wp:wrapSquare wrapText="bothSides"/>
            <wp:docPr id="6668" name="Picture 6668"/>
            <wp:cNvGraphicFramePr/>
            <a:graphic xmlns:a="http://schemas.openxmlformats.org/drawingml/2006/main">
              <a:graphicData uri="http://schemas.openxmlformats.org/drawingml/2006/picture">
                <pic:pic xmlns:pic="http://schemas.openxmlformats.org/drawingml/2006/picture">
                  <pic:nvPicPr>
                    <pic:cNvPr id="6668" name="Picture 6668"/>
                    <pic:cNvPicPr/>
                  </pic:nvPicPr>
                  <pic:blipFill>
                    <a:blip r:embed="rId5"/>
                    <a:stretch>
                      <a:fillRect/>
                    </a:stretch>
                  </pic:blipFill>
                  <pic:spPr>
                    <a:xfrm>
                      <a:off x="0" y="0"/>
                      <a:ext cx="800100" cy="790575"/>
                    </a:xfrm>
                    <a:prstGeom prst="rect">
                      <a:avLst/>
                    </a:prstGeom>
                  </pic:spPr>
                </pic:pic>
              </a:graphicData>
            </a:graphic>
            <wp14:sizeRelH relativeFrom="margin">
              <wp14:pctWidth>0</wp14:pctWidth>
            </wp14:sizeRelH>
            <wp14:sizeRelV relativeFrom="margin">
              <wp14:pctHeight>0</wp14:pctHeight>
            </wp14:sizeRelV>
          </wp:anchor>
        </w:drawing>
      </w:r>
      <w:r>
        <w:rPr>
          <w:sz w:val="17"/>
        </w:rPr>
        <w:t xml:space="preserve">      </w:t>
      </w:r>
      <w:r>
        <w:rPr>
          <w:rFonts w:ascii="Copperplate Gothic" w:eastAsia="Copperplate Gothic" w:hAnsi="Copperplate Gothic" w:cs="Copperplate Gothic"/>
          <w:b/>
          <w:color w:val="002060"/>
        </w:rPr>
        <w:t xml:space="preserve">     </w:t>
      </w:r>
    </w:p>
    <w:p w:rsidR="00A43ADE" w:rsidRDefault="00DC4524">
      <w:pPr>
        <w:spacing w:after="0" w:line="259" w:lineRule="auto"/>
        <w:ind w:left="1532" w:right="1421" w:firstLine="0"/>
        <w:jc w:val="left"/>
      </w:pPr>
      <w:r>
        <w:rPr>
          <w:rFonts w:ascii="Calibri" w:eastAsia="Calibri" w:hAnsi="Calibri" w:cs="Calibri"/>
          <w:b/>
        </w:rPr>
        <w:t xml:space="preserve"> </w:t>
      </w:r>
      <w:r>
        <w:rPr>
          <w:rFonts w:ascii="Calibri" w:eastAsia="Calibri" w:hAnsi="Calibri" w:cs="Calibri"/>
          <w:b/>
        </w:rPr>
        <w:tab/>
      </w:r>
      <w:r>
        <w:rPr>
          <w:rFonts w:ascii="Verdana" w:eastAsia="Verdana" w:hAnsi="Verdana" w:cs="Verdana"/>
          <w:b/>
        </w:rPr>
        <w:t xml:space="preserve"> </w:t>
      </w:r>
    </w:p>
    <w:p w:rsidR="00A43ADE" w:rsidRDefault="00DC4524" w:rsidP="00DC4524">
      <w:pPr>
        <w:spacing w:after="0" w:line="259" w:lineRule="auto"/>
        <w:ind w:left="119" w:right="1421"/>
        <w:jc w:val="center"/>
      </w:pPr>
      <w:r>
        <w:rPr>
          <w:noProof/>
        </w:rPr>
        <w:drawing>
          <wp:anchor distT="0" distB="0" distL="114300" distR="114300" simplePos="0" relativeHeight="251659264" behindDoc="0" locked="0" layoutInCell="1" allowOverlap="0">
            <wp:simplePos x="0" y="0"/>
            <wp:positionH relativeFrom="column">
              <wp:posOffset>68961</wp:posOffset>
            </wp:positionH>
            <wp:positionV relativeFrom="paragraph">
              <wp:posOffset>-200405</wp:posOffset>
            </wp:positionV>
            <wp:extent cx="911225" cy="911225"/>
            <wp:effectExtent l="0" t="0" r="0" b="0"/>
            <wp:wrapSquare wrapText="bothSides"/>
            <wp:docPr id="191" name="Picture 191"/>
            <wp:cNvGraphicFramePr/>
            <a:graphic xmlns:a="http://schemas.openxmlformats.org/drawingml/2006/main">
              <a:graphicData uri="http://schemas.openxmlformats.org/drawingml/2006/picture">
                <pic:pic xmlns:pic="http://schemas.openxmlformats.org/drawingml/2006/picture">
                  <pic:nvPicPr>
                    <pic:cNvPr id="191" name="Picture 191"/>
                    <pic:cNvPicPr/>
                  </pic:nvPicPr>
                  <pic:blipFill>
                    <a:blip r:embed="rId6"/>
                    <a:stretch>
                      <a:fillRect/>
                    </a:stretch>
                  </pic:blipFill>
                  <pic:spPr>
                    <a:xfrm>
                      <a:off x="0" y="0"/>
                      <a:ext cx="911225" cy="911225"/>
                    </a:xfrm>
                    <a:prstGeom prst="rect">
                      <a:avLst/>
                    </a:prstGeom>
                  </pic:spPr>
                </pic:pic>
              </a:graphicData>
            </a:graphic>
          </wp:anchor>
        </w:drawing>
      </w:r>
      <w:r>
        <w:rPr>
          <w:rFonts w:ascii="Calibri" w:eastAsia="Calibri" w:hAnsi="Calibri" w:cs="Calibri"/>
          <w:b/>
        </w:rPr>
        <w:t>ISTITUTO COMPRENSIVO STATALE AD INDIRIZZO MUSICALE</w:t>
      </w:r>
    </w:p>
    <w:p w:rsidR="00A43ADE" w:rsidRDefault="00DC4524" w:rsidP="00DC4524">
      <w:pPr>
        <w:spacing w:after="0" w:line="259" w:lineRule="auto"/>
        <w:ind w:left="109" w:right="1421" w:firstLine="0"/>
        <w:jc w:val="center"/>
      </w:pPr>
      <w:r>
        <w:rPr>
          <w:rFonts w:ascii="Calibri" w:eastAsia="Calibri" w:hAnsi="Calibri" w:cs="Calibri"/>
          <w:b/>
        </w:rPr>
        <w:t>“GIOVANNI XXIII”</w:t>
      </w:r>
    </w:p>
    <w:p w:rsidR="00A43ADE" w:rsidRDefault="00DC4524" w:rsidP="00DC4524">
      <w:pPr>
        <w:spacing w:after="0" w:line="259" w:lineRule="auto"/>
        <w:ind w:left="119" w:right="1421"/>
        <w:jc w:val="center"/>
      </w:pPr>
      <w:r>
        <w:rPr>
          <w:rFonts w:ascii="Calibri" w:eastAsia="Calibri" w:hAnsi="Calibri" w:cs="Calibri"/>
        </w:rPr>
        <w:t>Scuola dell’infanzia, primaria e secondaria di I grado</w:t>
      </w:r>
    </w:p>
    <w:p w:rsidR="00A43ADE" w:rsidRDefault="00DC4524" w:rsidP="00DC4524">
      <w:pPr>
        <w:spacing w:after="0" w:line="259" w:lineRule="auto"/>
        <w:ind w:left="119" w:right="1421"/>
        <w:jc w:val="center"/>
      </w:pPr>
      <w:r>
        <w:rPr>
          <w:rFonts w:ascii="Calibri" w:eastAsia="Calibri" w:hAnsi="Calibri" w:cs="Calibri"/>
        </w:rPr>
        <w:t xml:space="preserve">Codice Univoco </w:t>
      </w:r>
      <w:proofErr w:type="gramStart"/>
      <w:r>
        <w:rPr>
          <w:rFonts w:ascii="Calibri" w:eastAsia="Calibri" w:hAnsi="Calibri" w:cs="Calibri"/>
        </w:rPr>
        <w:t>Ufficio :UF</w:t>
      </w:r>
      <w:proofErr w:type="gramEnd"/>
      <w:r>
        <w:rPr>
          <w:rFonts w:ascii="Calibri" w:eastAsia="Calibri" w:hAnsi="Calibri" w:cs="Calibri"/>
        </w:rPr>
        <w:t>9P5F</w:t>
      </w:r>
    </w:p>
    <w:p w:rsidR="00A43ADE" w:rsidRDefault="00DC4524" w:rsidP="00DC4524">
      <w:pPr>
        <w:spacing w:after="0" w:line="259" w:lineRule="auto"/>
        <w:ind w:left="2946" w:right="1421"/>
        <w:jc w:val="center"/>
      </w:pPr>
      <w:r>
        <w:rPr>
          <w:rFonts w:ascii="Calibri" w:eastAsia="Calibri" w:hAnsi="Calibri" w:cs="Calibri"/>
          <w:b/>
        </w:rPr>
        <w:t>VIA R. SENATORE, 64 - 84013 CAVA DE' TIRRENI (SA)</w:t>
      </w:r>
    </w:p>
    <w:p w:rsidR="00A43ADE" w:rsidRDefault="00DC4524" w:rsidP="006E3BDE">
      <w:pPr>
        <w:spacing w:after="5" w:line="250" w:lineRule="auto"/>
        <w:ind w:left="2835" w:right="3173" w:hanging="19"/>
        <w:jc w:val="center"/>
      </w:pPr>
      <w:r>
        <w:rPr>
          <w:rFonts w:ascii="Calibri" w:eastAsia="Calibri" w:hAnsi="Calibri" w:cs="Calibri"/>
        </w:rPr>
        <w:t>Tel. 089/2966887- C.F</w:t>
      </w:r>
      <w:r>
        <w:t>.95146530654</w:t>
      </w:r>
      <w:r>
        <w:rPr>
          <w:rFonts w:ascii="Calibri" w:eastAsia="Calibri" w:hAnsi="Calibri" w:cs="Calibri"/>
        </w:rPr>
        <w:t xml:space="preserve"> – </w:t>
      </w:r>
      <w:r w:rsidR="006E3BDE">
        <w:rPr>
          <w:rFonts w:ascii="Calibri" w:eastAsia="Calibri" w:hAnsi="Calibri" w:cs="Calibri"/>
        </w:rPr>
        <w:t xml:space="preserve">             </w:t>
      </w:r>
      <w:r>
        <w:rPr>
          <w:rFonts w:ascii="Calibri" w:eastAsia="Calibri" w:hAnsi="Calibri" w:cs="Calibri"/>
        </w:rPr>
        <w:t xml:space="preserve">C.M. SAIC8A100T </w:t>
      </w:r>
      <w:r>
        <w:rPr>
          <w:rFonts w:ascii="Calibri" w:eastAsia="Calibri" w:hAnsi="Calibri" w:cs="Calibri"/>
          <w:color w:val="0000FF"/>
        </w:rPr>
        <w:t>e-mail:</w:t>
      </w:r>
      <w:r>
        <w:rPr>
          <w:rFonts w:ascii="Calibri" w:eastAsia="Calibri" w:hAnsi="Calibri" w:cs="Calibri"/>
        </w:rPr>
        <w:t xml:space="preserve"> </w:t>
      </w:r>
      <w:r>
        <w:rPr>
          <w:rFonts w:ascii="Calibri" w:eastAsia="Calibri" w:hAnsi="Calibri" w:cs="Calibri"/>
          <w:color w:val="0000FF"/>
        </w:rPr>
        <w:t>saic8a100t@istruzione.it - saic8a100t@pec.istruzione.it</w:t>
      </w:r>
      <w:r>
        <w:rPr>
          <w:rFonts w:ascii="Calibri" w:eastAsia="Calibri" w:hAnsi="Calibri" w:cs="Calibri"/>
        </w:rPr>
        <w:t xml:space="preserve"> - </w:t>
      </w:r>
      <w:r>
        <w:rPr>
          <w:rFonts w:ascii="Calibri" w:eastAsia="Calibri" w:hAnsi="Calibri" w:cs="Calibri"/>
          <w:color w:val="0000FF"/>
        </w:rPr>
        <w:t>web:</w:t>
      </w:r>
      <w:hyperlink r:id="rId7">
        <w:r>
          <w:rPr>
            <w:rFonts w:ascii="Calibri" w:eastAsia="Calibri" w:hAnsi="Calibri" w:cs="Calibri"/>
          </w:rPr>
          <w:t xml:space="preserve"> </w:t>
        </w:r>
      </w:hyperlink>
      <w:hyperlink r:id="rId8">
        <w:r>
          <w:rPr>
            <w:rFonts w:ascii="Calibri" w:eastAsia="Calibri" w:hAnsi="Calibri" w:cs="Calibri"/>
            <w:color w:val="0000FF"/>
          </w:rPr>
          <w:t>www.giovanni23.edu.it</w:t>
        </w:r>
      </w:hyperlink>
      <w:hyperlink r:id="rId9">
        <w:r>
          <w:rPr>
            <w:rFonts w:ascii="Calibri" w:eastAsia="Calibri" w:hAnsi="Calibri" w:cs="Calibri"/>
            <w:color w:val="0000FF"/>
          </w:rPr>
          <w:t xml:space="preserve"> </w:t>
        </w:r>
      </w:hyperlink>
    </w:p>
    <w:p w:rsidR="00A43ADE" w:rsidRDefault="00DC4524">
      <w:pPr>
        <w:spacing w:after="6" w:line="259" w:lineRule="auto"/>
        <w:ind w:left="5080" w:right="0" w:firstLine="0"/>
        <w:jc w:val="center"/>
      </w:pPr>
      <w:r>
        <w:rPr>
          <w:rFonts w:ascii="Calibri" w:eastAsia="Calibri" w:hAnsi="Calibri" w:cs="Calibri"/>
          <w:b/>
        </w:rPr>
        <w:t xml:space="preserve"> </w:t>
      </w:r>
    </w:p>
    <w:p w:rsidR="00A43ADE" w:rsidRDefault="00DC4524">
      <w:pPr>
        <w:spacing w:after="56" w:line="259" w:lineRule="auto"/>
        <w:ind w:left="485" w:right="0" w:firstLine="0"/>
        <w:jc w:val="left"/>
      </w:pPr>
      <w:r>
        <w:rPr>
          <w:sz w:val="28"/>
        </w:rPr>
        <w:t xml:space="preserve"> </w:t>
      </w:r>
      <w:r>
        <w:t xml:space="preserve"> </w:t>
      </w:r>
    </w:p>
    <w:p w:rsidR="006E3BDE" w:rsidRDefault="00DC4524">
      <w:pPr>
        <w:spacing w:after="0" w:line="259" w:lineRule="auto"/>
        <w:ind w:left="227" w:right="195"/>
        <w:jc w:val="center"/>
        <w:rPr>
          <w:b/>
          <w:sz w:val="28"/>
        </w:rPr>
      </w:pPr>
      <w:r>
        <w:rPr>
          <w:b/>
          <w:sz w:val="28"/>
        </w:rPr>
        <w:t xml:space="preserve">PATTO EDUCATIVO DI CORRESPONSABILITÀ </w:t>
      </w:r>
    </w:p>
    <w:p w:rsidR="00A43ADE" w:rsidRDefault="00DC4524" w:rsidP="006E3BDE">
      <w:pPr>
        <w:spacing w:after="0" w:line="259" w:lineRule="auto"/>
        <w:ind w:left="227" w:right="195"/>
        <w:jc w:val="center"/>
      </w:pPr>
      <w:r>
        <w:rPr>
          <w:b/>
          <w:sz w:val="28"/>
        </w:rPr>
        <w:t>SCUOLA-</w:t>
      </w:r>
      <w:r>
        <w:t xml:space="preserve"> </w:t>
      </w:r>
      <w:r>
        <w:rPr>
          <w:b/>
          <w:sz w:val="28"/>
        </w:rPr>
        <w:t xml:space="preserve">FAMIGLIA </w:t>
      </w:r>
    </w:p>
    <w:p w:rsidR="00A43ADE" w:rsidRDefault="00DC4524">
      <w:pPr>
        <w:spacing w:after="0" w:line="259" w:lineRule="auto"/>
        <w:ind w:left="262" w:right="0" w:firstLine="0"/>
        <w:jc w:val="center"/>
      </w:pPr>
      <w:r>
        <w:rPr>
          <w:b/>
          <w:sz w:val="28"/>
        </w:rPr>
        <w:t xml:space="preserve"> </w:t>
      </w:r>
      <w:r>
        <w:t xml:space="preserve"> </w:t>
      </w:r>
    </w:p>
    <w:p w:rsidR="00A43ADE" w:rsidRDefault="00DC4524">
      <w:pPr>
        <w:spacing w:after="0" w:line="259" w:lineRule="auto"/>
        <w:ind w:left="485" w:right="0" w:firstLine="0"/>
        <w:jc w:val="left"/>
      </w:pPr>
      <w:r>
        <w:rPr>
          <w:b/>
          <w:sz w:val="28"/>
        </w:rPr>
        <w:t xml:space="preserve"> </w:t>
      </w:r>
      <w:r>
        <w:t xml:space="preserve"> </w:t>
      </w:r>
    </w:p>
    <w:p w:rsidR="00A43ADE" w:rsidRDefault="00DC4524">
      <w:pPr>
        <w:spacing w:after="36"/>
        <w:ind w:left="598" w:right="512"/>
      </w:pPr>
      <w:r>
        <w:t xml:space="preserve">VISTO il </w:t>
      </w:r>
      <w:proofErr w:type="spellStart"/>
      <w:proofErr w:type="gramStart"/>
      <w:r>
        <w:t>D.Lgs</w:t>
      </w:r>
      <w:proofErr w:type="gramEnd"/>
      <w:r>
        <w:t>.</w:t>
      </w:r>
      <w:proofErr w:type="spellEnd"/>
      <w:r>
        <w:t xml:space="preserve"> 16 aprile 1994, n. 297, Testo Unico delle disposizioni legislative vigenti in materia di istruzione, relative alle scuole di ogni ordine e grado;  </w:t>
      </w:r>
    </w:p>
    <w:p w:rsidR="00A43ADE" w:rsidRDefault="00DC4524">
      <w:pPr>
        <w:ind w:left="598" w:right="512"/>
      </w:pPr>
      <w:r>
        <w:t xml:space="preserve">VISTO il D.P.R. 8 marzo 1999, n. 275, Regolamento dell’autonomia scolastica;  </w:t>
      </w:r>
    </w:p>
    <w:p w:rsidR="00A43ADE" w:rsidRDefault="00DC4524">
      <w:pPr>
        <w:ind w:left="598" w:right="512"/>
      </w:pPr>
      <w:r>
        <w:t xml:space="preserve">VISTA la Legge 13 luglio 2015, n. 107, Riforma del sistema nazionale di istruzione e formazione e delega per il riordino delle disposizioni legislative vigenti;  </w:t>
      </w:r>
    </w:p>
    <w:p w:rsidR="00A43ADE" w:rsidRDefault="00DC4524">
      <w:pPr>
        <w:ind w:left="598" w:right="512"/>
      </w:pPr>
      <w:r>
        <w:t xml:space="preserve">VISTO il D.P.R. 26 giugno 1998, n. 249, Regolamento recante lo Statuto delle studentesse e degli studenti della scuola secondaria e </w:t>
      </w:r>
      <w:proofErr w:type="spellStart"/>
      <w:r>
        <w:t>ss.</w:t>
      </w:r>
      <w:proofErr w:type="gramStart"/>
      <w:r>
        <w:t>mm.ii</w:t>
      </w:r>
      <w:proofErr w:type="spellEnd"/>
      <w:proofErr w:type="gramEnd"/>
      <w:r>
        <w:t xml:space="preserve">;  </w:t>
      </w:r>
    </w:p>
    <w:p w:rsidR="00A43ADE" w:rsidRDefault="00DC4524">
      <w:pPr>
        <w:ind w:left="598" w:right="603"/>
      </w:pPr>
      <w:r>
        <w:t xml:space="preserve">VISTA la Legge 29 maggio 2017, n. 71, Disposizioni a tutela dei minori per la prevenzione e il contrasto del fenomeno del </w:t>
      </w:r>
      <w:proofErr w:type="spellStart"/>
      <w:r>
        <w:t>cyberbullismo</w:t>
      </w:r>
      <w:proofErr w:type="spellEnd"/>
      <w:r>
        <w:t xml:space="preserve"> e Linee di orientamento MIUR, ottobre 2017, per la prevenzione e il contrasto del cyber bullismo; VISTA la Legge 20 agosto 2019, n. 92, Introduzione dell'insegnamento scolastico dell'educazione civica; VISTO il </w:t>
      </w:r>
    </w:p>
    <w:p w:rsidR="00A43ADE" w:rsidRDefault="00DC4524">
      <w:pPr>
        <w:ind w:left="598" w:right="512"/>
      </w:pPr>
      <w:proofErr w:type="spellStart"/>
      <w:r>
        <w:t>D.Lgs.</w:t>
      </w:r>
      <w:proofErr w:type="spellEnd"/>
      <w:r>
        <w:t xml:space="preserve"> 9 aprile 2008, n. 81, Testo Unico in materia di tutela della salute e della sicurezza nei luoghi di lavoro;  </w:t>
      </w:r>
    </w:p>
    <w:p w:rsidR="00A43ADE" w:rsidRDefault="00DC4524">
      <w:pPr>
        <w:spacing w:after="0" w:line="259" w:lineRule="auto"/>
        <w:ind w:left="583" w:right="0" w:firstLine="0"/>
        <w:jc w:val="left"/>
      </w:pPr>
      <w:r>
        <w:t xml:space="preserve"> </w:t>
      </w:r>
    </w:p>
    <w:p w:rsidR="00A43ADE" w:rsidRDefault="00DC4524" w:rsidP="00497F98">
      <w:pPr>
        <w:ind w:left="598" w:right="512"/>
      </w:pPr>
      <w:r>
        <w:t>CONSIDERATE le esigenze del Piano Triennale dell’Offerta Formativa 2022-2025</w:t>
      </w:r>
      <w:r w:rsidR="00497F98">
        <w:t>;</w:t>
      </w:r>
      <w:r>
        <w:t xml:space="preserve"> </w:t>
      </w:r>
    </w:p>
    <w:p w:rsidR="00A43ADE" w:rsidRDefault="00DC4524">
      <w:pPr>
        <w:ind w:left="598" w:right="512"/>
      </w:pPr>
      <w:r>
        <w:t xml:space="preserve">CONSIDERATA l’esigenza di garantire il diritto all’apprendimento degli studenti nel rispetto del principio di equità educativa e dei bisogni educativi speciali individuali;  </w:t>
      </w:r>
    </w:p>
    <w:p w:rsidR="00A43ADE" w:rsidRDefault="00DC4524">
      <w:pPr>
        <w:ind w:left="598" w:right="687"/>
      </w:pPr>
      <w:r>
        <w:t xml:space="preserve">CONSIDERATA l’esigenza di garantire la qualità dell’offerta formativa in termini di maggior numero possibile di ore di didattica in presenza, in rapporto alle risorse a disposizione, in aule e spazi adeguatamente adattati alle esigenze scolastiche;  </w:t>
      </w:r>
    </w:p>
    <w:p w:rsidR="00A43ADE" w:rsidRDefault="00DC4524">
      <w:pPr>
        <w:spacing w:after="30"/>
        <w:ind w:left="598" w:right="512"/>
      </w:pPr>
      <w:r>
        <w:t xml:space="preserve">PRESO ATTO che la formazione e l’educazione sono processi complessi e continui che richiedono la cooperazione, oltre che dello studente, della scuola, della famiglia e dell’intera comunità scolastica;  </w:t>
      </w:r>
    </w:p>
    <w:p w:rsidR="00A43ADE" w:rsidRDefault="00DC4524">
      <w:pPr>
        <w:ind w:left="598" w:right="512"/>
      </w:pPr>
      <w:r>
        <w:t xml:space="preserve">PRESO ATTO che la scuola non è soltanto il luogo in cui si realizza l’apprendimento, ma una comunità organizzata dotata di risorse umane, materiali e immateriali, che necessitano di interventi complessi di gestione, ottimizzazione, conservazione, partecipazione e rispetto dei regolamenti,  </w:t>
      </w:r>
    </w:p>
    <w:p w:rsidR="006E3BDE" w:rsidRDefault="006E3BDE">
      <w:pPr>
        <w:ind w:left="598" w:right="512"/>
      </w:pPr>
    </w:p>
    <w:p w:rsidR="00A43ADE" w:rsidRDefault="00DC4524" w:rsidP="006E3BDE">
      <w:pPr>
        <w:spacing w:after="2" w:line="259" w:lineRule="auto"/>
        <w:ind w:left="485" w:right="0" w:firstLine="0"/>
        <w:jc w:val="left"/>
      </w:pPr>
      <w:r>
        <w:t xml:space="preserve">  </w:t>
      </w:r>
      <w:proofErr w:type="gramStart"/>
      <w:r w:rsidR="006E3BDE" w:rsidRPr="006E3BDE">
        <w:rPr>
          <w:b/>
        </w:rPr>
        <w:t>CON</w:t>
      </w:r>
      <w:r w:rsidR="006E3BDE">
        <w:t xml:space="preserve"> </w:t>
      </w:r>
      <w:r>
        <w:rPr>
          <w:b/>
        </w:rPr>
        <w:t xml:space="preserve"> IL</w:t>
      </w:r>
      <w:proofErr w:type="gramEnd"/>
      <w:r>
        <w:rPr>
          <w:b/>
        </w:rPr>
        <w:t xml:space="preserve"> PRESENTE PATTO L’ISTITUZIONE SCOLASTICA SI IMPEGNA: </w:t>
      </w:r>
      <w:r>
        <w:t xml:space="preserve"> </w:t>
      </w:r>
    </w:p>
    <w:p w:rsidR="00A43ADE" w:rsidRDefault="00DC4524">
      <w:pPr>
        <w:numPr>
          <w:ilvl w:val="0"/>
          <w:numId w:val="1"/>
        </w:numPr>
        <w:ind w:right="512" w:hanging="708"/>
      </w:pPr>
      <w:r>
        <w:t xml:space="preserve">a creare un clima sereno e corretto, favorendo lo sviluppo delle conoscenze e delle competenze, la maturazione </w:t>
      </w:r>
    </w:p>
    <w:p w:rsidR="00A43ADE" w:rsidRDefault="00DC4524">
      <w:pPr>
        <w:spacing w:after="206"/>
        <w:ind w:left="1302" w:right="512"/>
      </w:pPr>
      <w:r>
        <w:lastRenderedPageBreak/>
        <w:t xml:space="preserve">dei comportamenti e dei valori, il sostegno nelle diverse abilità, l’accompagnamento nelle situazioni di disagio, la lotta ad ogni forma di pregiudizio e di emarginazione;  </w:t>
      </w:r>
    </w:p>
    <w:p w:rsidR="00A43ADE" w:rsidRDefault="00DC4524">
      <w:pPr>
        <w:numPr>
          <w:ilvl w:val="0"/>
          <w:numId w:val="1"/>
        </w:numPr>
        <w:spacing w:after="200"/>
        <w:ind w:right="512" w:hanging="708"/>
      </w:pPr>
      <w:r>
        <w:t xml:space="preserve">offrire agli alunni, tramite i suoi operatori, modelli di comportamento corretto, rispettoso delle regole, tollerante, responsabile, disponibile al dialogo ed al confronto;  </w:t>
      </w:r>
    </w:p>
    <w:p w:rsidR="00A43ADE" w:rsidRDefault="00DC4524">
      <w:pPr>
        <w:numPr>
          <w:ilvl w:val="0"/>
          <w:numId w:val="1"/>
        </w:numPr>
        <w:spacing w:after="241"/>
        <w:ind w:right="512" w:hanging="708"/>
      </w:pPr>
      <w:r>
        <w:t xml:space="preserve">ad operare secondo le indicazioni nazionali ed a realizzare le scelte progettuali, metodologiche e pedagogiche elaborate nel Piano dell’Offerta Formativa, tutelando il diritto ad apprendere;  </w:t>
      </w:r>
    </w:p>
    <w:p w:rsidR="00A43ADE" w:rsidRDefault="00DC4524">
      <w:pPr>
        <w:numPr>
          <w:ilvl w:val="0"/>
          <w:numId w:val="1"/>
        </w:numPr>
        <w:spacing w:after="96"/>
        <w:ind w:right="512" w:hanging="708"/>
      </w:pPr>
      <w:r>
        <w:t xml:space="preserve">favorire l’acquisizione dell’uso consapevole delle tecnologie digitali;  </w:t>
      </w:r>
    </w:p>
    <w:p w:rsidR="00A43ADE" w:rsidRDefault="00DC4524">
      <w:pPr>
        <w:numPr>
          <w:ilvl w:val="0"/>
          <w:numId w:val="1"/>
        </w:numPr>
        <w:spacing w:after="149"/>
        <w:ind w:right="512" w:hanging="708"/>
      </w:pPr>
      <w:r>
        <w:t xml:space="preserve">far rispettare le norme di comportamento e i divieti durante tutte le attività didattiche, la ricreazione e i laboratori;  </w:t>
      </w:r>
    </w:p>
    <w:p w:rsidR="00A43ADE" w:rsidRDefault="00DC4524">
      <w:pPr>
        <w:numPr>
          <w:ilvl w:val="0"/>
          <w:numId w:val="1"/>
        </w:numPr>
        <w:spacing w:after="254"/>
        <w:ind w:right="512" w:hanging="708"/>
      </w:pPr>
      <w:r>
        <w:t xml:space="preserve">offrire un ambiente di apprendimento - fisico e digitale - favorevole alla crescita integrale della persona, garantendo un servizio didattico di qualità in un ambiente educativo sereno, favorendo il processo di formazione di ciascuno studente, nel rispetto dei suoi ritmi di apprendimento. a procedere alle attività di verifica e di valutazione in modo congruo rispetto alla programmazione e ai ritmi di apprendimento, chiarendone le modalità e motivando i risultati;  </w:t>
      </w:r>
    </w:p>
    <w:p w:rsidR="00A43ADE" w:rsidRDefault="00DC4524">
      <w:pPr>
        <w:numPr>
          <w:ilvl w:val="0"/>
          <w:numId w:val="1"/>
        </w:numPr>
        <w:spacing w:after="198"/>
        <w:ind w:right="512" w:hanging="708"/>
      </w:pPr>
      <w:r>
        <w:t xml:space="preserve">a comunicare costantemente con le famiglie in merito ai risultati, alle difficoltà, ai progressi nell’attività educativo-didattica ad agli aspetti inerenti il comportamento;  </w:t>
      </w:r>
    </w:p>
    <w:p w:rsidR="00A43ADE" w:rsidRDefault="00DC4524">
      <w:pPr>
        <w:numPr>
          <w:ilvl w:val="0"/>
          <w:numId w:val="1"/>
        </w:numPr>
        <w:spacing w:after="96"/>
        <w:ind w:right="512" w:hanging="708"/>
      </w:pPr>
      <w:r>
        <w:t xml:space="preserve">mantenere la riservatezza sui dati sensibili e le notizie riguardanti le alunne e gli alunni;  </w:t>
      </w:r>
    </w:p>
    <w:p w:rsidR="00A43ADE" w:rsidRDefault="00DC4524">
      <w:pPr>
        <w:numPr>
          <w:ilvl w:val="0"/>
          <w:numId w:val="1"/>
        </w:numPr>
        <w:spacing w:after="96"/>
        <w:ind w:right="512" w:hanging="708"/>
      </w:pPr>
      <w:r>
        <w:t xml:space="preserve">offrire attrezzature e sussidi didattico-tecnologici adeguati;  </w:t>
      </w:r>
    </w:p>
    <w:p w:rsidR="00DC4524" w:rsidRDefault="00DC4524">
      <w:pPr>
        <w:numPr>
          <w:ilvl w:val="0"/>
          <w:numId w:val="1"/>
        </w:numPr>
        <w:spacing w:after="99"/>
        <w:ind w:right="512" w:hanging="708"/>
      </w:pPr>
      <w:r>
        <w:t xml:space="preserve">prevenire, vigilare e intervenire tempestivamente nel caso di episodi di bullismo, </w:t>
      </w:r>
      <w:proofErr w:type="spellStart"/>
      <w:r>
        <w:t>cyberbullismo</w:t>
      </w:r>
      <w:proofErr w:type="spellEnd"/>
      <w:r>
        <w:t xml:space="preserve">, vandalismo e inosservanza degli altri divieti; </w:t>
      </w:r>
    </w:p>
    <w:p w:rsidR="00A43ADE" w:rsidRDefault="00DC4524">
      <w:pPr>
        <w:numPr>
          <w:ilvl w:val="0"/>
          <w:numId w:val="1"/>
        </w:numPr>
        <w:spacing w:after="99"/>
        <w:ind w:right="512" w:hanging="708"/>
      </w:pPr>
      <w:r>
        <w:t xml:space="preserve"> </w:t>
      </w:r>
      <w:r>
        <w:rPr>
          <w:b/>
          <w:sz w:val="28"/>
        </w:rPr>
        <w:t>•</w:t>
      </w:r>
      <w:r>
        <w:rPr>
          <w:rFonts w:ascii="Arial" w:eastAsia="Arial" w:hAnsi="Arial" w:cs="Arial"/>
          <w:b/>
          <w:sz w:val="28"/>
        </w:rPr>
        <w:t xml:space="preserve"> </w:t>
      </w:r>
      <w:r>
        <w:t xml:space="preserve">promuovere l’insegnamento scolastico dell’Educazione civica, secondo quanto previsto dalla Legge 20 agosto 2019, n. 92 e dalla Nota MI n. 35 del 22 giugno 2020, ovvero sviluppare “la capacità di agire da cittadini responsabili e di partecipare pienamente e consapevolmente alla vita civica, culturale e sociale della comunità”  </w:t>
      </w:r>
    </w:p>
    <w:p w:rsidR="00DC4524" w:rsidRDefault="00DC4524">
      <w:pPr>
        <w:spacing w:after="33" w:line="259" w:lineRule="auto"/>
        <w:ind w:left="485" w:right="0" w:firstLine="0"/>
        <w:jc w:val="left"/>
        <w:rPr>
          <w:b/>
        </w:rPr>
      </w:pPr>
    </w:p>
    <w:p w:rsidR="00A43ADE" w:rsidRDefault="00DC4524">
      <w:pPr>
        <w:spacing w:after="33" w:line="259" w:lineRule="auto"/>
        <w:ind w:left="485" w:right="0" w:firstLine="0"/>
        <w:jc w:val="left"/>
      </w:pPr>
      <w:r>
        <w:t xml:space="preserve"> </w:t>
      </w:r>
    </w:p>
    <w:p w:rsidR="00A43ADE" w:rsidRDefault="00DC4524">
      <w:pPr>
        <w:spacing w:after="207" w:line="250" w:lineRule="auto"/>
        <w:ind w:left="578" w:right="610"/>
        <w:jc w:val="left"/>
      </w:pPr>
      <w:r>
        <w:rPr>
          <w:b/>
        </w:rPr>
        <w:t xml:space="preserve">LA FAMIGLIA SI IMPEGNA: </w:t>
      </w:r>
      <w:r>
        <w:t xml:space="preserve"> </w:t>
      </w:r>
    </w:p>
    <w:p w:rsidR="00A43ADE" w:rsidRDefault="00DC4524">
      <w:pPr>
        <w:numPr>
          <w:ilvl w:val="0"/>
          <w:numId w:val="1"/>
        </w:numPr>
        <w:spacing w:after="197"/>
        <w:ind w:right="512" w:hanging="708"/>
      </w:pPr>
      <w:r>
        <w:t xml:space="preserve">trasmettere ai propri figli il principio che la scuola è di fondamentale importanza per la loro crescita, nel rispetto dei valori condivisi;  </w:t>
      </w:r>
    </w:p>
    <w:p w:rsidR="00A43ADE" w:rsidRDefault="00DC4524">
      <w:pPr>
        <w:numPr>
          <w:ilvl w:val="0"/>
          <w:numId w:val="1"/>
        </w:numPr>
        <w:spacing w:after="199"/>
        <w:ind w:right="512" w:hanging="708"/>
      </w:pPr>
      <w:r>
        <w:t xml:space="preserve">a instaurare un dialogo costruttivo con i docenti, rispettando la loro libertà di insegnamento e la loro competenza valutativa;  </w:t>
      </w:r>
    </w:p>
    <w:p w:rsidR="00A43ADE" w:rsidRDefault="00DC4524">
      <w:pPr>
        <w:numPr>
          <w:ilvl w:val="0"/>
          <w:numId w:val="1"/>
        </w:numPr>
        <w:spacing w:after="276"/>
        <w:ind w:right="512" w:hanging="708"/>
      </w:pPr>
      <w:r>
        <w:t xml:space="preserve">tenersi aggiornata su impegni, scadenze, iniziative scolastiche, controllando costantemente il diario e le comunicazioni scuola-famiglia (circolari cartacee o su web);  </w:t>
      </w:r>
    </w:p>
    <w:p w:rsidR="00A43ADE" w:rsidRDefault="00DC4524">
      <w:pPr>
        <w:numPr>
          <w:ilvl w:val="0"/>
          <w:numId w:val="1"/>
        </w:numPr>
        <w:spacing w:after="194"/>
        <w:ind w:right="512" w:hanging="708"/>
      </w:pPr>
      <w:r>
        <w:t xml:space="preserve">a partecipare alle riunioni previste, in particolare quelle dell’inizio dell’anno, nel corso delle quali vengono illustrati il P.T.O.F., il Regolamento della scuola, le attività che saranno svolte nell’anno;  </w:t>
      </w:r>
    </w:p>
    <w:p w:rsidR="00A43ADE" w:rsidRDefault="00DC4524">
      <w:pPr>
        <w:numPr>
          <w:ilvl w:val="0"/>
          <w:numId w:val="1"/>
        </w:numPr>
        <w:spacing w:after="198"/>
        <w:ind w:right="512" w:hanging="708"/>
      </w:pPr>
      <w:r>
        <w:lastRenderedPageBreak/>
        <w:t xml:space="preserve">a verificare attraverso un contatto frequente con i docenti che lo studente segua gli impegni individuali e le regole della scuola, prendendo parte attiva e responsabile ad essa;  </w:t>
      </w:r>
    </w:p>
    <w:p w:rsidR="00A43ADE" w:rsidRDefault="00DC4524">
      <w:pPr>
        <w:numPr>
          <w:ilvl w:val="0"/>
          <w:numId w:val="1"/>
        </w:numPr>
        <w:spacing w:after="202"/>
        <w:ind w:right="512" w:hanging="708"/>
      </w:pPr>
      <w:r>
        <w:t xml:space="preserve">mantenere aperta la comunicazione con i docenti e con la scuola attraverso la costante consultazione del registro elettronico e la lettura del diario, firmando tempestivamente gli avvisi e partecipando ai colloqui </w:t>
      </w:r>
      <w:proofErr w:type="spellStart"/>
      <w:r>
        <w:t>scuolafamiglia</w:t>
      </w:r>
      <w:proofErr w:type="spellEnd"/>
      <w:r>
        <w:t xml:space="preserve">;  </w:t>
      </w:r>
    </w:p>
    <w:p w:rsidR="00A43ADE" w:rsidRDefault="00DC4524">
      <w:pPr>
        <w:numPr>
          <w:ilvl w:val="0"/>
          <w:numId w:val="1"/>
        </w:numPr>
        <w:spacing w:after="200"/>
        <w:ind w:right="512" w:hanging="708"/>
      </w:pPr>
      <w:r>
        <w:t xml:space="preserve">sostenere i propri figli nel lavoro a scuola e a casa e assicurare la frequenza e la puntualità alle lezioni, limitando le uscite anticipate e gli ingressi posticipati ai motivi di trasporto documentabili e ai casi eccezionali;  </w:t>
      </w:r>
    </w:p>
    <w:p w:rsidR="00A43ADE" w:rsidRDefault="00DC4524">
      <w:pPr>
        <w:numPr>
          <w:ilvl w:val="0"/>
          <w:numId w:val="1"/>
        </w:numPr>
        <w:spacing w:after="290"/>
        <w:ind w:right="512" w:hanging="708"/>
      </w:pPr>
      <w:r>
        <w:t xml:space="preserve">aiutare il figlio ad organizzare gli impegni di studio e le attività extrascolastiche in modo adeguato e proporzionato;  </w:t>
      </w:r>
    </w:p>
    <w:p w:rsidR="00A43ADE" w:rsidRDefault="00DC4524">
      <w:pPr>
        <w:numPr>
          <w:ilvl w:val="0"/>
          <w:numId w:val="1"/>
        </w:numPr>
        <w:spacing w:line="326" w:lineRule="auto"/>
        <w:ind w:right="512" w:hanging="708"/>
      </w:pPr>
      <w:r>
        <w:t xml:space="preserve">a intervenire, con coscienza e responsabilità, rispetto ad eventuali danni provocati dal figlio a carico di </w:t>
      </w:r>
      <w:proofErr w:type="gramStart"/>
      <w:r>
        <w:t xml:space="preserve">persone,   </w:t>
      </w:r>
      <w:proofErr w:type="gramEnd"/>
      <w:r>
        <w:t xml:space="preserve">      arredi, materiale didattico, anche con il risarcimento del danno;  </w:t>
      </w:r>
    </w:p>
    <w:p w:rsidR="00A43ADE" w:rsidRDefault="00DC4524">
      <w:pPr>
        <w:numPr>
          <w:ilvl w:val="0"/>
          <w:numId w:val="1"/>
        </w:numPr>
        <w:spacing w:after="205"/>
        <w:ind w:right="512" w:hanging="708"/>
      </w:pPr>
      <w:r>
        <w:t xml:space="preserve">adottare uno stile di vita rispettoso delle regole di civile convivenza e della dignità e dell’integrità delle persone, nel riconoscimento delle differenze di genere, cultura e religione, che orienti i bambini e i ragazzi verso comportamenti socialmente accettabili e condivisibili;  </w:t>
      </w:r>
    </w:p>
    <w:p w:rsidR="00A43ADE" w:rsidRDefault="00DC4524">
      <w:pPr>
        <w:numPr>
          <w:ilvl w:val="0"/>
          <w:numId w:val="1"/>
        </w:numPr>
        <w:spacing w:after="206"/>
        <w:ind w:right="512" w:hanging="708"/>
      </w:pPr>
      <w:r>
        <w:t xml:space="preserve">condividere le sanzioni disciplinari previste dal Regolamento o ricercarne diverse da adottare per casi particolari (le sanzioni, infatti, tendono al rafforzamento del senso di responsabilità del discente ed al ripristino di rapporti corretti all'interno della comunità scolastica);  </w:t>
      </w:r>
    </w:p>
    <w:p w:rsidR="00A43ADE" w:rsidRDefault="00DC4524">
      <w:pPr>
        <w:numPr>
          <w:ilvl w:val="0"/>
          <w:numId w:val="1"/>
        </w:numPr>
        <w:ind w:right="512" w:hanging="708"/>
      </w:pPr>
      <w:r>
        <w:t xml:space="preserve">educare il figlio al rispetto delle norme (di legge e contenute nel Regolamento di Disciplina dell'Istituto) sul divieto di fumo;  </w:t>
      </w:r>
    </w:p>
    <w:p w:rsidR="00A43ADE" w:rsidRDefault="00DC4524">
      <w:pPr>
        <w:spacing w:after="2" w:line="259" w:lineRule="auto"/>
        <w:ind w:left="595" w:right="0" w:firstLine="0"/>
        <w:jc w:val="left"/>
      </w:pPr>
      <w:r>
        <w:rPr>
          <w:b/>
        </w:rPr>
        <w:t xml:space="preserve"> </w:t>
      </w:r>
      <w:r>
        <w:t xml:space="preserve"> </w:t>
      </w:r>
    </w:p>
    <w:p w:rsidR="00A43ADE" w:rsidRDefault="00DC4524">
      <w:pPr>
        <w:spacing w:after="204" w:line="250" w:lineRule="auto"/>
        <w:ind w:left="578" w:right="610"/>
        <w:jc w:val="left"/>
      </w:pPr>
      <w:r>
        <w:rPr>
          <w:b/>
        </w:rPr>
        <w:t>LO STUDENTE SI IMPEGNA A</w:t>
      </w:r>
      <w:r>
        <w:t xml:space="preserve">:  </w:t>
      </w:r>
    </w:p>
    <w:p w:rsidR="00A43ADE" w:rsidRDefault="00DC4524">
      <w:pPr>
        <w:spacing w:after="98"/>
        <w:ind w:left="598" w:right="512"/>
      </w:pPr>
      <w:r>
        <w:rPr>
          <w:sz w:val="28"/>
        </w:rPr>
        <w:t>C</w:t>
      </w:r>
      <w:r>
        <w:t xml:space="preserve">onsiderare i seguenti indicatori di condotta, responsabilizzandosi in tal senso:  </w:t>
      </w:r>
    </w:p>
    <w:p w:rsidR="00A43ADE" w:rsidRDefault="00DC4524">
      <w:pPr>
        <w:numPr>
          <w:ilvl w:val="0"/>
          <w:numId w:val="1"/>
        </w:numPr>
        <w:spacing w:after="99"/>
        <w:ind w:right="512" w:hanging="708"/>
      </w:pPr>
      <w:r>
        <w:t xml:space="preserve">RISPETTO: di persone, di leggi, di regole, di consegne, di impegni, di strutture, di orari;  </w:t>
      </w:r>
    </w:p>
    <w:p w:rsidR="00A43ADE" w:rsidRDefault="00DC4524">
      <w:pPr>
        <w:numPr>
          <w:ilvl w:val="0"/>
          <w:numId w:val="1"/>
        </w:numPr>
        <w:spacing w:after="96"/>
        <w:ind w:right="512" w:hanging="708"/>
      </w:pPr>
      <w:r>
        <w:t xml:space="preserve">CORRETTEZZA: di comportamento, di linguaggio, di utilizzo dei media;  </w:t>
      </w:r>
    </w:p>
    <w:p w:rsidR="00A43ADE" w:rsidRDefault="00DC4524">
      <w:pPr>
        <w:numPr>
          <w:ilvl w:val="0"/>
          <w:numId w:val="1"/>
        </w:numPr>
        <w:spacing w:after="94"/>
        <w:ind w:right="512" w:hanging="708"/>
      </w:pPr>
      <w:r>
        <w:t xml:space="preserve">ATTENZIONE: alle proposte educative dei docenti, ai compagni;  </w:t>
      </w:r>
    </w:p>
    <w:p w:rsidR="00DC4524" w:rsidRDefault="00DC4524">
      <w:pPr>
        <w:numPr>
          <w:ilvl w:val="0"/>
          <w:numId w:val="1"/>
        </w:numPr>
        <w:spacing w:after="134"/>
        <w:ind w:right="512" w:hanging="708"/>
      </w:pPr>
      <w:r>
        <w:t xml:space="preserve">LEALTÀ: nei rapporti, nelle verifiche, nelle prestazioni; </w:t>
      </w:r>
    </w:p>
    <w:p w:rsidR="00A43ADE" w:rsidRDefault="00DC4524" w:rsidP="00DC4524">
      <w:pPr>
        <w:spacing w:after="134"/>
        <w:ind w:left="588" w:right="512" w:firstLine="0"/>
      </w:pPr>
      <w:r>
        <w:rPr>
          <w:sz w:val="28"/>
        </w:rPr>
        <w:t>•</w:t>
      </w:r>
      <w:r>
        <w:rPr>
          <w:rFonts w:ascii="Arial" w:eastAsia="Arial" w:hAnsi="Arial" w:cs="Arial"/>
          <w:sz w:val="28"/>
        </w:rPr>
        <w:t xml:space="preserve">        </w:t>
      </w:r>
      <w:r>
        <w:t xml:space="preserve">DISPONIBILITÀ: a migliorare, a partecipare, a collaborare.  </w:t>
      </w:r>
    </w:p>
    <w:p w:rsidR="00B31EFB" w:rsidRDefault="00B31EFB" w:rsidP="00DC4524">
      <w:pPr>
        <w:spacing w:after="134"/>
        <w:ind w:left="588" w:right="512" w:firstLine="0"/>
      </w:pPr>
    </w:p>
    <w:p w:rsidR="00B31EFB" w:rsidRDefault="00B31EFB" w:rsidP="00DC4524">
      <w:pPr>
        <w:spacing w:after="134"/>
        <w:ind w:left="588" w:right="512" w:firstLine="0"/>
      </w:pPr>
    </w:p>
    <w:p w:rsidR="00B31EFB" w:rsidRDefault="00B31EFB" w:rsidP="00B31EFB">
      <w:pPr>
        <w:spacing w:after="31" w:line="259" w:lineRule="auto"/>
        <w:ind w:left="485" w:right="0" w:firstLine="0"/>
        <w:jc w:val="left"/>
        <w:rPr>
          <w:b/>
        </w:rPr>
      </w:pPr>
      <w:r>
        <w:rPr>
          <w:b/>
        </w:rPr>
        <w:t>LINEE GUIDA sull’uso dei cellulari e/o di altri dispositivi elettronici:</w:t>
      </w:r>
    </w:p>
    <w:p w:rsidR="00B31EFB" w:rsidRDefault="00B31EFB" w:rsidP="00B31EFB">
      <w:pPr>
        <w:spacing w:after="31" w:line="259" w:lineRule="auto"/>
        <w:ind w:left="485" w:right="0" w:firstLine="0"/>
        <w:jc w:val="left"/>
        <w:rPr>
          <w:b/>
        </w:rPr>
      </w:pPr>
    </w:p>
    <w:p w:rsidR="00B31EFB" w:rsidRDefault="00B31EFB" w:rsidP="00B31EFB">
      <w:pPr>
        <w:spacing w:after="31" w:line="259" w:lineRule="auto"/>
        <w:ind w:right="0"/>
      </w:pPr>
    </w:p>
    <w:p w:rsidR="00B31EFB" w:rsidRPr="00B31EFB" w:rsidRDefault="00B31EFB" w:rsidP="00B31EFB">
      <w:pPr>
        <w:pStyle w:val="Paragrafoelenco"/>
        <w:numPr>
          <w:ilvl w:val="0"/>
          <w:numId w:val="6"/>
        </w:numPr>
        <w:spacing w:after="31" w:line="259" w:lineRule="auto"/>
        <w:ind w:right="0"/>
        <w:rPr>
          <w:b/>
        </w:rPr>
      </w:pPr>
      <w:r w:rsidRPr="00B31EFB">
        <w:rPr>
          <w:b/>
        </w:rPr>
        <w:t>Visto il DM n 30 del 15 marzo 2007 “Linee di indirizzo ed indicazioni in materia di utilizzo di telefoni cellulari e di altri dispositivi elettronici durante l’attività didattica, irrogazione di sanzioni disciplinari, dovere di vigilanza e di corresponsabilità dei genitori e dei docenti;</w:t>
      </w:r>
    </w:p>
    <w:p w:rsidR="00B31EFB" w:rsidRPr="00B31EFB" w:rsidRDefault="00B31EFB" w:rsidP="00B31EFB">
      <w:pPr>
        <w:pStyle w:val="Paragrafoelenco"/>
        <w:spacing w:after="31" w:line="259" w:lineRule="auto"/>
        <w:ind w:right="0" w:firstLine="0"/>
        <w:rPr>
          <w:b/>
        </w:rPr>
      </w:pPr>
      <w:proofErr w:type="gramStart"/>
      <w:r w:rsidRPr="00B31EFB">
        <w:rPr>
          <w:b/>
        </w:rPr>
        <w:lastRenderedPageBreak/>
        <w:t>E’</w:t>
      </w:r>
      <w:proofErr w:type="gramEnd"/>
      <w:r w:rsidRPr="00B31EFB">
        <w:rPr>
          <w:b/>
        </w:rPr>
        <w:t xml:space="preserve"> vietato l’uso del telefono cellulare e dei vari dispositivi elettronici durante le attività scolastiche e anche nelle attività altre in cui siano coinvolti alunni nella scuola (corsi di recupero, corsi facoltativi, compreso l’intervallo che si svolge infatti dentro lo spazio scuola, considerato attività scolastica). L’uso di suddetti dispositivi è consentito solo quando il Consiglio di Intersezione/classe o i singoli docenti lo autorizzino per fini didattici o necessità didattiche chiaramente espresse o condivise. L’uso dovrà comunque essere sempre coerente e pertinente all’attività didattica svolta.</w:t>
      </w:r>
    </w:p>
    <w:p w:rsidR="00B31EFB" w:rsidRDefault="00B31EFB" w:rsidP="00B31EFB">
      <w:pPr>
        <w:spacing w:after="31" w:line="259" w:lineRule="auto"/>
        <w:ind w:right="0"/>
        <w:jc w:val="left"/>
      </w:pPr>
    </w:p>
    <w:p w:rsidR="00A43ADE" w:rsidRDefault="00DC4524" w:rsidP="00724CAA">
      <w:pPr>
        <w:spacing w:after="4" w:line="250" w:lineRule="auto"/>
        <w:ind w:left="578" w:right="610"/>
      </w:pPr>
      <w:r w:rsidRPr="00B31EFB">
        <w:t>L’assunzione di questo impegno ha validità per l’intero periodo di permanenza dell’alunno nell’istituzione scolastica e ha carattere</w:t>
      </w:r>
      <w:r w:rsidRPr="00B31EFB">
        <w:rPr>
          <w:sz w:val="28"/>
        </w:rPr>
        <w:t xml:space="preserve"> </w:t>
      </w:r>
      <w:r w:rsidRPr="00B31EFB">
        <w:t xml:space="preserve">vincolante.  </w:t>
      </w:r>
    </w:p>
    <w:p w:rsidR="00B31EFB" w:rsidRPr="00B31EFB" w:rsidRDefault="00B31EFB" w:rsidP="00724CAA">
      <w:pPr>
        <w:spacing w:after="4" w:line="250" w:lineRule="auto"/>
        <w:ind w:left="578" w:right="610"/>
      </w:pPr>
      <w:r>
        <w:t>Annualmente, su richiesta dei genitori, il Consiglio di Istituto potrà valutare e deliberare modifiche al Patto. La modifica e/o l’integrazione del testo comporterà la sottoscrizione di un nuovo accordo tra le parti.</w:t>
      </w:r>
    </w:p>
    <w:p w:rsidR="00A43ADE" w:rsidRDefault="00DC4524" w:rsidP="00724CAA">
      <w:pPr>
        <w:spacing w:after="77"/>
        <w:ind w:left="2847" w:right="2541" w:hanging="2259"/>
      </w:pPr>
      <w:r>
        <w:t xml:space="preserve">                                                                              </w:t>
      </w:r>
    </w:p>
    <w:p w:rsidR="00DC4524" w:rsidRDefault="00DC4524" w:rsidP="00724CAA">
      <w:pPr>
        <w:spacing w:after="77"/>
        <w:ind w:left="2847" w:right="2541" w:hanging="2259"/>
        <w:jc w:val="right"/>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DC4524" w:rsidRDefault="00DC4524" w:rsidP="00DC4524">
      <w:pPr>
        <w:spacing w:after="77"/>
        <w:ind w:left="2847" w:right="2541" w:hanging="2259"/>
      </w:pPr>
    </w:p>
    <w:p w:rsidR="00A43ADE" w:rsidRDefault="00DC4524">
      <w:pPr>
        <w:spacing w:after="0" w:line="259" w:lineRule="auto"/>
        <w:ind w:left="2556" w:right="0" w:firstLine="0"/>
        <w:jc w:val="left"/>
      </w:pPr>
      <w:r>
        <w:t xml:space="preserve"> </w:t>
      </w:r>
    </w:p>
    <w:p w:rsidR="00A43ADE" w:rsidRDefault="00DC4524">
      <w:pPr>
        <w:spacing w:after="0" w:line="259" w:lineRule="auto"/>
        <w:ind w:left="485" w:right="0" w:firstLine="0"/>
        <w:jc w:val="left"/>
      </w:pPr>
      <w:r>
        <w:t xml:space="preserve">  </w:t>
      </w:r>
    </w:p>
    <w:p w:rsidR="00A43ADE" w:rsidRDefault="00DC4524">
      <w:pPr>
        <w:spacing w:after="0" w:line="259" w:lineRule="auto"/>
        <w:ind w:left="485" w:right="0" w:firstLine="0"/>
        <w:jc w:val="left"/>
      </w:pPr>
      <w:r>
        <w:t xml:space="preserve">  </w:t>
      </w:r>
    </w:p>
    <w:p w:rsidR="00A43ADE" w:rsidRDefault="00DC4524">
      <w:pPr>
        <w:spacing w:after="0" w:line="259" w:lineRule="auto"/>
        <w:ind w:left="492" w:right="0" w:firstLine="0"/>
        <w:jc w:val="left"/>
      </w:pPr>
      <w:r>
        <w:t xml:space="preserve"> </w:t>
      </w:r>
      <w:r>
        <w:tab/>
        <w:t xml:space="preserve"> </w:t>
      </w:r>
    </w:p>
    <w:p w:rsidR="00A43ADE" w:rsidRDefault="00DC4524">
      <w:pPr>
        <w:spacing w:after="62" w:line="259" w:lineRule="auto"/>
        <w:ind w:left="4571" w:right="660" w:firstLine="0"/>
        <w:jc w:val="left"/>
      </w:pPr>
      <w:r>
        <w:t xml:space="preserve">  </w:t>
      </w:r>
    </w:p>
    <w:p w:rsidR="00B31EFB" w:rsidRDefault="00B31EFB">
      <w:pPr>
        <w:spacing w:after="0" w:line="259" w:lineRule="auto"/>
        <w:ind w:left="313" w:right="963"/>
        <w:jc w:val="center"/>
      </w:pPr>
    </w:p>
    <w:p w:rsidR="00B31EFB" w:rsidRDefault="00B31EFB">
      <w:pPr>
        <w:spacing w:after="0" w:line="259" w:lineRule="auto"/>
        <w:ind w:left="313" w:right="963"/>
        <w:jc w:val="center"/>
      </w:pPr>
    </w:p>
    <w:p w:rsidR="00B31EFB" w:rsidRDefault="00B31EFB">
      <w:pPr>
        <w:spacing w:after="0" w:line="259" w:lineRule="auto"/>
        <w:ind w:left="313" w:right="963"/>
        <w:jc w:val="center"/>
      </w:pPr>
    </w:p>
    <w:p w:rsidR="00B31EFB" w:rsidRDefault="00B31EFB">
      <w:pPr>
        <w:spacing w:after="0" w:line="259" w:lineRule="auto"/>
        <w:ind w:left="313" w:right="963"/>
        <w:jc w:val="center"/>
      </w:pPr>
    </w:p>
    <w:p w:rsidR="00A43ADE" w:rsidRDefault="00DC4524" w:rsidP="005C114D">
      <w:pPr>
        <w:spacing w:after="0" w:line="259" w:lineRule="auto"/>
        <w:ind w:left="0" w:right="963" w:firstLine="0"/>
      </w:pPr>
      <w:bookmarkStart w:id="0" w:name="_GoBack"/>
      <w:bookmarkEnd w:id="0"/>
      <w:r>
        <w:t xml:space="preserve"> </w:t>
      </w:r>
    </w:p>
    <w:p w:rsidR="00A43ADE" w:rsidRDefault="00DC4524">
      <w:pPr>
        <w:spacing w:after="0" w:line="259" w:lineRule="auto"/>
        <w:ind w:left="598" w:right="660" w:firstLine="0"/>
        <w:jc w:val="left"/>
      </w:pPr>
      <w:r>
        <w:t xml:space="preserve">  </w:t>
      </w:r>
    </w:p>
    <w:p w:rsidR="00A43ADE" w:rsidRDefault="00DC4524">
      <w:pPr>
        <w:spacing w:after="0" w:line="259" w:lineRule="auto"/>
        <w:ind w:left="598" w:right="660" w:firstLine="0"/>
        <w:jc w:val="left"/>
      </w:pPr>
      <w:r>
        <w:t xml:space="preserve">  </w:t>
      </w:r>
    </w:p>
    <w:p w:rsidR="00A43ADE" w:rsidRDefault="00DC4524">
      <w:pPr>
        <w:pStyle w:val="Titolo2"/>
        <w:ind w:left="318" w:right="126"/>
      </w:pPr>
      <w:r>
        <w:lastRenderedPageBreak/>
        <w:t xml:space="preserve">DICHIARAZIONE </w:t>
      </w:r>
      <w:r>
        <w:rPr>
          <w:b w:val="0"/>
        </w:rPr>
        <w:t xml:space="preserve"> </w:t>
      </w:r>
    </w:p>
    <w:p w:rsidR="00A43ADE" w:rsidRDefault="00DC4524">
      <w:pPr>
        <w:spacing w:after="38" w:line="259" w:lineRule="auto"/>
        <w:ind w:left="598" w:right="0" w:firstLine="0"/>
        <w:jc w:val="left"/>
      </w:pPr>
      <w:r>
        <w:rPr>
          <w:b/>
        </w:rPr>
        <w:t xml:space="preserve"> </w:t>
      </w:r>
      <w:r>
        <w:t xml:space="preserve"> </w:t>
      </w:r>
    </w:p>
    <w:p w:rsidR="00A43ADE" w:rsidRDefault="00DC4524">
      <w:pPr>
        <w:tabs>
          <w:tab w:val="center" w:pos="10022"/>
        </w:tabs>
        <w:ind w:left="0" w:right="0" w:firstLine="0"/>
        <w:jc w:val="left"/>
      </w:pPr>
      <w:r>
        <w:t xml:space="preserve">I sottoscritti, genitori/tutori dell’alunno </w:t>
      </w:r>
      <w:r>
        <w:rPr>
          <w:u w:val="single" w:color="000000"/>
        </w:rPr>
        <w:t xml:space="preserve">   </w:t>
      </w:r>
      <w:r>
        <w:rPr>
          <w:u w:val="single" w:color="000000"/>
        </w:rPr>
        <w:tab/>
      </w:r>
      <w:r>
        <w:t xml:space="preserve">  </w:t>
      </w:r>
    </w:p>
    <w:p w:rsidR="00A43ADE" w:rsidRDefault="00DC4524">
      <w:pPr>
        <w:spacing w:after="62" w:line="259" w:lineRule="auto"/>
        <w:ind w:left="598" w:right="0" w:firstLine="0"/>
        <w:jc w:val="left"/>
      </w:pPr>
      <w:r>
        <w:t xml:space="preserve">  </w:t>
      </w:r>
    </w:p>
    <w:p w:rsidR="00A43ADE" w:rsidRDefault="00DC4524">
      <w:pPr>
        <w:tabs>
          <w:tab w:val="center" w:pos="4569"/>
          <w:tab w:val="center" w:pos="8848"/>
        </w:tabs>
        <w:ind w:left="0" w:right="0" w:firstLine="0"/>
        <w:jc w:val="left"/>
      </w:pPr>
      <w:proofErr w:type="gramStart"/>
      <w:r>
        <w:t>Sezione</w:t>
      </w:r>
      <w:r>
        <w:rPr>
          <w:u w:val="single" w:color="000000"/>
        </w:rPr>
        <w:t xml:space="preserve">  </w:t>
      </w:r>
      <w:r>
        <w:rPr>
          <w:u w:val="single" w:color="000000"/>
        </w:rPr>
        <w:tab/>
      </w:r>
      <w:proofErr w:type="gramEnd"/>
      <w:r>
        <w:t>Plesso</w:t>
      </w:r>
      <w:r>
        <w:rPr>
          <w:u w:val="single" w:color="000000"/>
        </w:rPr>
        <w:t xml:space="preserve">   </w:t>
      </w:r>
      <w:r>
        <w:rPr>
          <w:u w:val="single" w:color="000000"/>
        </w:rPr>
        <w:tab/>
      </w:r>
      <w:r>
        <w:t xml:space="preserve">  </w:t>
      </w:r>
    </w:p>
    <w:p w:rsidR="00A43ADE" w:rsidRDefault="00DC4524">
      <w:pPr>
        <w:spacing w:after="122" w:line="259" w:lineRule="auto"/>
        <w:ind w:left="598" w:right="0" w:firstLine="0"/>
        <w:jc w:val="left"/>
      </w:pPr>
      <w:r>
        <w:t xml:space="preserve">  </w:t>
      </w:r>
    </w:p>
    <w:p w:rsidR="00B31EFB" w:rsidRDefault="00B31EFB" w:rsidP="00B31EFB">
      <w:pPr>
        <w:spacing w:after="207"/>
        <w:ind w:left="0" w:right="4102" w:firstLine="0"/>
        <w:jc w:val="center"/>
      </w:pPr>
      <w:r>
        <w:rPr>
          <w:b/>
        </w:rPr>
        <w:t xml:space="preserve">                                                                               D</w:t>
      </w:r>
      <w:r w:rsidR="00DC4524">
        <w:rPr>
          <w:b/>
        </w:rPr>
        <w:t xml:space="preserve">ichiarano </w:t>
      </w:r>
      <w:r w:rsidR="00DC4524">
        <w:t xml:space="preserve"> </w:t>
      </w:r>
    </w:p>
    <w:p w:rsidR="00A43ADE" w:rsidRDefault="00DC4524" w:rsidP="00B31EFB">
      <w:pPr>
        <w:spacing w:after="207"/>
        <w:ind w:left="0" w:right="2260" w:firstLine="0"/>
        <w:jc w:val="center"/>
      </w:pPr>
      <w:r>
        <w:t xml:space="preserve">di aver letto il Patto di Corresponsabilità, </w:t>
      </w:r>
      <w:r w:rsidR="00B31EFB">
        <w:t xml:space="preserve">di essere </w:t>
      </w:r>
      <w:r w:rsidR="00497F98">
        <w:t>pienamente consapevoli</w:t>
      </w:r>
      <w:r>
        <w:t>:</w:t>
      </w:r>
    </w:p>
    <w:p w:rsidR="00A43ADE" w:rsidRDefault="00DC4524">
      <w:pPr>
        <w:numPr>
          <w:ilvl w:val="0"/>
          <w:numId w:val="2"/>
        </w:numPr>
        <w:spacing w:after="78"/>
        <w:ind w:left="893" w:right="512" w:hanging="305"/>
      </w:pPr>
      <w:r>
        <w:t xml:space="preserve">delle disposizioni richiamate nel presente Patto e delle conseguenti responsabilità  </w:t>
      </w:r>
    </w:p>
    <w:p w:rsidR="00A43ADE" w:rsidRDefault="00DC4524">
      <w:pPr>
        <w:numPr>
          <w:ilvl w:val="0"/>
          <w:numId w:val="2"/>
        </w:numPr>
        <w:ind w:left="893" w:right="512" w:hanging="305"/>
      </w:pPr>
      <w:r>
        <w:t xml:space="preserve">della necessità della loro scrupolosa osservanza.  </w:t>
      </w:r>
    </w:p>
    <w:p w:rsidR="00A43ADE" w:rsidRDefault="00DC4524">
      <w:pPr>
        <w:spacing w:after="21" w:line="259" w:lineRule="auto"/>
        <w:ind w:left="598" w:right="0" w:firstLine="0"/>
        <w:jc w:val="left"/>
      </w:pPr>
      <w:r>
        <w:t xml:space="preserve">  </w:t>
      </w:r>
    </w:p>
    <w:p w:rsidR="00A43ADE" w:rsidRDefault="00DC4524">
      <w:pPr>
        <w:tabs>
          <w:tab w:val="center" w:pos="8281"/>
        </w:tabs>
        <w:ind w:left="0" w:right="0" w:firstLine="0"/>
        <w:jc w:val="left"/>
      </w:pPr>
      <w:r>
        <w:t>Cava de’ Tirreni,,,,,,,,,,,,,,,,,,,,</w:t>
      </w:r>
      <w:r w:rsidR="00497F98">
        <w:t xml:space="preserve">                                                                                  </w:t>
      </w:r>
      <w:r>
        <w:t xml:space="preserve">Firma dei genitori/tutori  </w:t>
      </w:r>
    </w:p>
    <w:p w:rsidR="00A43ADE" w:rsidRDefault="00DC4524">
      <w:pPr>
        <w:spacing w:after="0" w:line="259" w:lineRule="auto"/>
        <w:ind w:left="598" w:right="0" w:firstLine="0"/>
        <w:jc w:val="left"/>
      </w:pPr>
      <w:r>
        <w:t xml:space="preserve">  </w:t>
      </w:r>
    </w:p>
    <w:p w:rsidR="00A43ADE" w:rsidRDefault="00DC4524">
      <w:pPr>
        <w:spacing w:after="65" w:line="259" w:lineRule="auto"/>
        <w:ind w:left="598" w:right="0" w:firstLine="0"/>
        <w:jc w:val="left"/>
      </w:pPr>
      <w:r>
        <w:t xml:space="preserve">  </w:t>
      </w:r>
    </w:p>
    <w:p w:rsidR="00A43ADE" w:rsidRDefault="00B31EFB">
      <w:pPr>
        <w:spacing w:after="0" w:line="259" w:lineRule="auto"/>
        <w:ind w:left="0" w:right="418" w:firstLine="0"/>
        <w:jc w:val="right"/>
      </w:pPr>
      <w:r>
        <w:t>----------------------------------------------------------</w:t>
      </w:r>
    </w:p>
    <w:p w:rsidR="00B31EFB" w:rsidRDefault="00B31EFB">
      <w:pPr>
        <w:spacing w:after="0" w:line="259" w:lineRule="auto"/>
        <w:ind w:left="0" w:right="418" w:firstLine="0"/>
        <w:jc w:val="right"/>
      </w:pPr>
    </w:p>
    <w:p w:rsidR="00B31EFB" w:rsidRDefault="00B31EFB">
      <w:pPr>
        <w:spacing w:after="0" w:line="259" w:lineRule="auto"/>
        <w:ind w:left="0" w:right="418" w:firstLine="0"/>
        <w:jc w:val="right"/>
      </w:pPr>
      <w:r>
        <w:t>----------------------------------------------------------</w:t>
      </w:r>
    </w:p>
    <w:p w:rsidR="00A43ADE" w:rsidRDefault="00DC4524">
      <w:pPr>
        <w:spacing w:after="0" w:line="259" w:lineRule="auto"/>
        <w:ind w:left="598" w:right="0" w:firstLine="0"/>
        <w:jc w:val="left"/>
      </w:pPr>
      <w:r>
        <w:t xml:space="preserve">  </w:t>
      </w:r>
    </w:p>
    <w:p w:rsidR="00A43ADE" w:rsidRDefault="00DC4524">
      <w:pPr>
        <w:spacing w:after="60" w:line="259" w:lineRule="auto"/>
        <w:ind w:left="598" w:right="0" w:firstLine="0"/>
        <w:jc w:val="left"/>
      </w:pPr>
      <w:r>
        <w:t xml:space="preserve">   </w:t>
      </w:r>
    </w:p>
    <w:p w:rsidR="00A43ADE" w:rsidRDefault="00DC4524">
      <w:pPr>
        <w:spacing w:after="36" w:line="252" w:lineRule="auto"/>
        <w:ind w:left="598" w:right="358" w:firstLine="6571"/>
        <w:jc w:val="left"/>
      </w:pPr>
      <w:r>
        <w:t xml:space="preserve">   </w:t>
      </w:r>
    </w:p>
    <w:p w:rsidR="00A43ADE" w:rsidRDefault="00DC4524">
      <w:pPr>
        <w:spacing w:after="0" w:line="259" w:lineRule="auto"/>
        <w:ind w:left="427" w:right="0" w:firstLine="0"/>
        <w:jc w:val="left"/>
      </w:pPr>
      <w:r>
        <w:rPr>
          <w:b/>
          <w:sz w:val="32"/>
        </w:rPr>
        <w:t xml:space="preserve"> </w:t>
      </w:r>
      <w:r>
        <w:t xml:space="preserve"> </w:t>
      </w:r>
    </w:p>
    <w:p w:rsidR="00A43ADE" w:rsidRDefault="00DC4524">
      <w:pPr>
        <w:spacing w:after="0" w:line="259" w:lineRule="auto"/>
        <w:ind w:left="598" w:right="0" w:firstLine="0"/>
        <w:jc w:val="left"/>
      </w:pPr>
      <w:r>
        <w:t xml:space="preserve">  </w:t>
      </w:r>
    </w:p>
    <w:p w:rsidR="00A43ADE" w:rsidRDefault="00DC4524">
      <w:pPr>
        <w:spacing w:after="2" w:line="259" w:lineRule="auto"/>
        <w:ind w:left="598" w:right="0" w:firstLine="0"/>
        <w:jc w:val="left"/>
      </w:pPr>
      <w:r>
        <w:t xml:space="preserve">   </w:t>
      </w:r>
    </w:p>
    <w:p w:rsidR="00A43ADE" w:rsidRDefault="00DC4524">
      <w:pPr>
        <w:spacing w:after="0" w:line="259" w:lineRule="auto"/>
        <w:ind w:left="595" w:right="0" w:firstLine="0"/>
        <w:jc w:val="left"/>
      </w:pPr>
      <w:r>
        <w:t xml:space="preserve"> </w:t>
      </w:r>
    </w:p>
    <w:sectPr w:rsidR="00A43ADE" w:rsidSect="00B31EFB">
      <w:pgSz w:w="11899" w:h="16841"/>
      <w:pgMar w:top="1417"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Copperplate Gothic">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33812"/>
    <w:multiLevelType w:val="hybridMultilevel"/>
    <w:tmpl w:val="9C8E9AF0"/>
    <w:lvl w:ilvl="0" w:tplc="04100001">
      <w:start w:val="1"/>
      <w:numFmt w:val="bullet"/>
      <w:lvlText w:val=""/>
      <w:lvlJc w:val="left"/>
      <w:pPr>
        <w:ind w:left="1303" w:hanging="360"/>
      </w:pPr>
      <w:rPr>
        <w:rFonts w:ascii="Symbol" w:hAnsi="Symbol" w:hint="default"/>
      </w:rPr>
    </w:lvl>
    <w:lvl w:ilvl="1" w:tplc="04100003" w:tentative="1">
      <w:start w:val="1"/>
      <w:numFmt w:val="bullet"/>
      <w:lvlText w:val="o"/>
      <w:lvlJc w:val="left"/>
      <w:pPr>
        <w:ind w:left="2023" w:hanging="360"/>
      </w:pPr>
      <w:rPr>
        <w:rFonts w:ascii="Courier New" w:hAnsi="Courier New" w:cs="Courier New" w:hint="default"/>
      </w:rPr>
    </w:lvl>
    <w:lvl w:ilvl="2" w:tplc="04100005" w:tentative="1">
      <w:start w:val="1"/>
      <w:numFmt w:val="bullet"/>
      <w:lvlText w:val=""/>
      <w:lvlJc w:val="left"/>
      <w:pPr>
        <w:ind w:left="2743" w:hanging="360"/>
      </w:pPr>
      <w:rPr>
        <w:rFonts w:ascii="Wingdings" w:hAnsi="Wingdings" w:hint="default"/>
      </w:rPr>
    </w:lvl>
    <w:lvl w:ilvl="3" w:tplc="04100001" w:tentative="1">
      <w:start w:val="1"/>
      <w:numFmt w:val="bullet"/>
      <w:lvlText w:val=""/>
      <w:lvlJc w:val="left"/>
      <w:pPr>
        <w:ind w:left="3463" w:hanging="360"/>
      </w:pPr>
      <w:rPr>
        <w:rFonts w:ascii="Symbol" w:hAnsi="Symbol" w:hint="default"/>
      </w:rPr>
    </w:lvl>
    <w:lvl w:ilvl="4" w:tplc="04100003" w:tentative="1">
      <w:start w:val="1"/>
      <w:numFmt w:val="bullet"/>
      <w:lvlText w:val="o"/>
      <w:lvlJc w:val="left"/>
      <w:pPr>
        <w:ind w:left="4183" w:hanging="360"/>
      </w:pPr>
      <w:rPr>
        <w:rFonts w:ascii="Courier New" w:hAnsi="Courier New" w:cs="Courier New" w:hint="default"/>
      </w:rPr>
    </w:lvl>
    <w:lvl w:ilvl="5" w:tplc="04100005" w:tentative="1">
      <w:start w:val="1"/>
      <w:numFmt w:val="bullet"/>
      <w:lvlText w:val=""/>
      <w:lvlJc w:val="left"/>
      <w:pPr>
        <w:ind w:left="4903" w:hanging="360"/>
      </w:pPr>
      <w:rPr>
        <w:rFonts w:ascii="Wingdings" w:hAnsi="Wingdings" w:hint="default"/>
      </w:rPr>
    </w:lvl>
    <w:lvl w:ilvl="6" w:tplc="04100001" w:tentative="1">
      <w:start w:val="1"/>
      <w:numFmt w:val="bullet"/>
      <w:lvlText w:val=""/>
      <w:lvlJc w:val="left"/>
      <w:pPr>
        <w:ind w:left="5623" w:hanging="360"/>
      </w:pPr>
      <w:rPr>
        <w:rFonts w:ascii="Symbol" w:hAnsi="Symbol" w:hint="default"/>
      </w:rPr>
    </w:lvl>
    <w:lvl w:ilvl="7" w:tplc="04100003" w:tentative="1">
      <w:start w:val="1"/>
      <w:numFmt w:val="bullet"/>
      <w:lvlText w:val="o"/>
      <w:lvlJc w:val="left"/>
      <w:pPr>
        <w:ind w:left="6343" w:hanging="360"/>
      </w:pPr>
      <w:rPr>
        <w:rFonts w:ascii="Courier New" w:hAnsi="Courier New" w:cs="Courier New" w:hint="default"/>
      </w:rPr>
    </w:lvl>
    <w:lvl w:ilvl="8" w:tplc="04100005" w:tentative="1">
      <w:start w:val="1"/>
      <w:numFmt w:val="bullet"/>
      <w:lvlText w:val=""/>
      <w:lvlJc w:val="left"/>
      <w:pPr>
        <w:ind w:left="7063" w:hanging="360"/>
      </w:pPr>
      <w:rPr>
        <w:rFonts w:ascii="Wingdings" w:hAnsi="Wingdings" w:hint="default"/>
      </w:rPr>
    </w:lvl>
  </w:abstractNum>
  <w:abstractNum w:abstractNumId="1" w15:restartNumberingAfterBreak="0">
    <w:nsid w:val="0A940827"/>
    <w:multiLevelType w:val="hybridMultilevel"/>
    <w:tmpl w:val="C19C3154"/>
    <w:lvl w:ilvl="0" w:tplc="D264D1F4">
      <w:start w:val="1"/>
      <w:numFmt w:val="lowerLetter"/>
      <w:lvlText w:val="%1)"/>
      <w:lvlJc w:val="left"/>
      <w:pPr>
        <w:ind w:left="8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72B2D0">
      <w:start w:val="1"/>
      <w:numFmt w:val="lowerLetter"/>
      <w:lvlText w:val="%2"/>
      <w:lvlJc w:val="left"/>
      <w:pPr>
        <w:ind w:left="16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F6E80C">
      <w:start w:val="1"/>
      <w:numFmt w:val="lowerRoman"/>
      <w:lvlText w:val="%3"/>
      <w:lvlJc w:val="left"/>
      <w:pPr>
        <w:ind w:left="23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8C52C2">
      <w:start w:val="1"/>
      <w:numFmt w:val="decimal"/>
      <w:lvlText w:val="%4"/>
      <w:lvlJc w:val="left"/>
      <w:pPr>
        <w:ind w:left="31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90200E">
      <w:start w:val="1"/>
      <w:numFmt w:val="lowerLetter"/>
      <w:lvlText w:val="%5"/>
      <w:lvlJc w:val="left"/>
      <w:pPr>
        <w:ind w:left="38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10C7408">
      <w:start w:val="1"/>
      <w:numFmt w:val="lowerRoman"/>
      <w:lvlText w:val="%6"/>
      <w:lvlJc w:val="left"/>
      <w:pPr>
        <w:ind w:left="4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4EC69E">
      <w:start w:val="1"/>
      <w:numFmt w:val="decimal"/>
      <w:lvlText w:val="%7"/>
      <w:lvlJc w:val="left"/>
      <w:pPr>
        <w:ind w:left="5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805C42">
      <w:start w:val="1"/>
      <w:numFmt w:val="lowerLetter"/>
      <w:lvlText w:val="%8"/>
      <w:lvlJc w:val="left"/>
      <w:pPr>
        <w:ind w:left="5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AC42C4">
      <w:start w:val="1"/>
      <w:numFmt w:val="lowerRoman"/>
      <w:lvlText w:val="%9"/>
      <w:lvlJc w:val="left"/>
      <w:pPr>
        <w:ind w:left="6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AE65CFC"/>
    <w:multiLevelType w:val="hybridMultilevel"/>
    <w:tmpl w:val="D432280A"/>
    <w:lvl w:ilvl="0" w:tplc="714C0798">
      <w:start w:val="1"/>
      <w:numFmt w:val="bullet"/>
      <w:lvlText w:val="•"/>
      <w:lvlJc w:val="left"/>
      <w:pPr>
        <w:ind w:left="12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B772087A">
      <w:start w:val="1"/>
      <w:numFmt w:val="bullet"/>
      <w:lvlText w:val="o"/>
      <w:lvlJc w:val="left"/>
      <w:pPr>
        <w:ind w:left="117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870A2E1A">
      <w:start w:val="1"/>
      <w:numFmt w:val="bullet"/>
      <w:lvlText w:val="▪"/>
      <w:lvlJc w:val="left"/>
      <w:pPr>
        <w:ind w:left="18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E1675B4">
      <w:start w:val="1"/>
      <w:numFmt w:val="bullet"/>
      <w:lvlText w:val="•"/>
      <w:lvlJc w:val="left"/>
      <w:pPr>
        <w:ind w:left="261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E834B6E0">
      <w:start w:val="1"/>
      <w:numFmt w:val="bullet"/>
      <w:lvlText w:val="o"/>
      <w:lvlJc w:val="left"/>
      <w:pPr>
        <w:ind w:left="333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DCA8A20">
      <w:start w:val="1"/>
      <w:numFmt w:val="bullet"/>
      <w:lvlText w:val="▪"/>
      <w:lvlJc w:val="left"/>
      <w:pPr>
        <w:ind w:left="405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5AD61E5A">
      <w:start w:val="1"/>
      <w:numFmt w:val="bullet"/>
      <w:lvlText w:val="•"/>
      <w:lvlJc w:val="left"/>
      <w:pPr>
        <w:ind w:left="477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53AE366">
      <w:start w:val="1"/>
      <w:numFmt w:val="bullet"/>
      <w:lvlText w:val="o"/>
      <w:lvlJc w:val="left"/>
      <w:pPr>
        <w:ind w:left="54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6A6FB66">
      <w:start w:val="1"/>
      <w:numFmt w:val="bullet"/>
      <w:lvlText w:val="▪"/>
      <w:lvlJc w:val="left"/>
      <w:pPr>
        <w:ind w:left="621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86072C2"/>
    <w:multiLevelType w:val="hybridMultilevel"/>
    <w:tmpl w:val="7C90FF64"/>
    <w:lvl w:ilvl="0" w:tplc="04100001">
      <w:start w:val="1"/>
      <w:numFmt w:val="bullet"/>
      <w:lvlText w:val=""/>
      <w:lvlJc w:val="left"/>
      <w:pPr>
        <w:ind w:left="1205" w:hanging="360"/>
      </w:pPr>
      <w:rPr>
        <w:rFonts w:ascii="Symbol" w:hAnsi="Symbol" w:hint="default"/>
      </w:rPr>
    </w:lvl>
    <w:lvl w:ilvl="1" w:tplc="04100003" w:tentative="1">
      <w:start w:val="1"/>
      <w:numFmt w:val="bullet"/>
      <w:lvlText w:val="o"/>
      <w:lvlJc w:val="left"/>
      <w:pPr>
        <w:ind w:left="1925" w:hanging="360"/>
      </w:pPr>
      <w:rPr>
        <w:rFonts w:ascii="Courier New" w:hAnsi="Courier New" w:cs="Courier New" w:hint="default"/>
      </w:rPr>
    </w:lvl>
    <w:lvl w:ilvl="2" w:tplc="04100005" w:tentative="1">
      <w:start w:val="1"/>
      <w:numFmt w:val="bullet"/>
      <w:lvlText w:val=""/>
      <w:lvlJc w:val="left"/>
      <w:pPr>
        <w:ind w:left="2645" w:hanging="360"/>
      </w:pPr>
      <w:rPr>
        <w:rFonts w:ascii="Wingdings" w:hAnsi="Wingdings" w:hint="default"/>
      </w:rPr>
    </w:lvl>
    <w:lvl w:ilvl="3" w:tplc="04100001" w:tentative="1">
      <w:start w:val="1"/>
      <w:numFmt w:val="bullet"/>
      <w:lvlText w:val=""/>
      <w:lvlJc w:val="left"/>
      <w:pPr>
        <w:ind w:left="3365" w:hanging="360"/>
      </w:pPr>
      <w:rPr>
        <w:rFonts w:ascii="Symbol" w:hAnsi="Symbol" w:hint="default"/>
      </w:rPr>
    </w:lvl>
    <w:lvl w:ilvl="4" w:tplc="04100003" w:tentative="1">
      <w:start w:val="1"/>
      <w:numFmt w:val="bullet"/>
      <w:lvlText w:val="o"/>
      <w:lvlJc w:val="left"/>
      <w:pPr>
        <w:ind w:left="4085" w:hanging="360"/>
      </w:pPr>
      <w:rPr>
        <w:rFonts w:ascii="Courier New" w:hAnsi="Courier New" w:cs="Courier New" w:hint="default"/>
      </w:rPr>
    </w:lvl>
    <w:lvl w:ilvl="5" w:tplc="04100005" w:tentative="1">
      <w:start w:val="1"/>
      <w:numFmt w:val="bullet"/>
      <w:lvlText w:val=""/>
      <w:lvlJc w:val="left"/>
      <w:pPr>
        <w:ind w:left="4805" w:hanging="360"/>
      </w:pPr>
      <w:rPr>
        <w:rFonts w:ascii="Wingdings" w:hAnsi="Wingdings" w:hint="default"/>
      </w:rPr>
    </w:lvl>
    <w:lvl w:ilvl="6" w:tplc="04100001" w:tentative="1">
      <w:start w:val="1"/>
      <w:numFmt w:val="bullet"/>
      <w:lvlText w:val=""/>
      <w:lvlJc w:val="left"/>
      <w:pPr>
        <w:ind w:left="5525" w:hanging="360"/>
      </w:pPr>
      <w:rPr>
        <w:rFonts w:ascii="Symbol" w:hAnsi="Symbol" w:hint="default"/>
      </w:rPr>
    </w:lvl>
    <w:lvl w:ilvl="7" w:tplc="04100003" w:tentative="1">
      <w:start w:val="1"/>
      <w:numFmt w:val="bullet"/>
      <w:lvlText w:val="o"/>
      <w:lvlJc w:val="left"/>
      <w:pPr>
        <w:ind w:left="6245" w:hanging="360"/>
      </w:pPr>
      <w:rPr>
        <w:rFonts w:ascii="Courier New" w:hAnsi="Courier New" w:cs="Courier New" w:hint="default"/>
      </w:rPr>
    </w:lvl>
    <w:lvl w:ilvl="8" w:tplc="04100005" w:tentative="1">
      <w:start w:val="1"/>
      <w:numFmt w:val="bullet"/>
      <w:lvlText w:val=""/>
      <w:lvlJc w:val="left"/>
      <w:pPr>
        <w:ind w:left="6965" w:hanging="360"/>
      </w:pPr>
      <w:rPr>
        <w:rFonts w:ascii="Wingdings" w:hAnsi="Wingdings" w:hint="default"/>
      </w:rPr>
    </w:lvl>
  </w:abstractNum>
  <w:abstractNum w:abstractNumId="4" w15:restartNumberingAfterBreak="0">
    <w:nsid w:val="5C3A5CC0"/>
    <w:multiLevelType w:val="hybridMultilevel"/>
    <w:tmpl w:val="04D0F5BA"/>
    <w:lvl w:ilvl="0" w:tplc="67D2608C">
      <w:start w:val="1"/>
      <w:numFmt w:val="bullet"/>
      <w:lvlText w:val="-"/>
      <w:lvlJc w:val="left"/>
      <w:pPr>
        <w:ind w:left="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F88858">
      <w:start w:val="1"/>
      <w:numFmt w:val="bullet"/>
      <w:lvlText w:val="o"/>
      <w:lvlJc w:val="left"/>
      <w:pPr>
        <w:ind w:left="1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622C6C">
      <w:start w:val="1"/>
      <w:numFmt w:val="bullet"/>
      <w:lvlText w:val="▪"/>
      <w:lvlJc w:val="left"/>
      <w:pPr>
        <w:ind w:left="2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D10AA96">
      <w:start w:val="1"/>
      <w:numFmt w:val="bullet"/>
      <w:lvlText w:val="•"/>
      <w:lvlJc w:val="left"/>
      <w:pPr>
        <w:ind w:left="3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BC38CA">
      <w:start w:val="1"/>
      <w:numFmt w:val="bullet"/>
      <w:lvlText w:val="o"/>
      <w:lvlJc w:val="left"/>
      <w:pPr>
        <w:ind w:left="3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6F2979E">
      <w:start w:val="1"/>
      <w:numFmt w:val="bullet"/>
      <w:lvlText w:val="▪"/>
      <w:lvlJc w:val="left"/>
      <w:pPr>
        <w:ind w:left="4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A8D6AA">
      <w:start w:val="1"/>
      <w:numFmt w:val="bullet"/>
      <w:lvlText w:val="•"/>
      <w:lvlJc w:val="left"/>
      <w:pPr>
        <w:ind w:left="5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08B360">
      <w:start w:val="1"/>
      <w:numFmt w:val="bullet"/>
      <w:lvlText w:val="o"/>
      <w:lvlJc w:val="left"/>
      <w:pPr>
        <w:ind w:left="59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D5414BE">
      <w:start w:val="1"/>
      <w:numFmt w:val="bullet"/>
      <w:lvlText w:val="▪"/>
      <w:lvlJc w:val="left"/>
      <w:pPr>
        <w:ind w:left="67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9CA06A7"/>
    <w:multiLevelType w:val="hybridMultilevel"/>
    <w:tmpl w:val="CF9AF8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ADE"/>
    <w:rsid w:val="00497F98"/>
    <w:rsid w:val="005C114D"/>
    <w:rsid w:val="006E3BDE"/>
    <w:rsid w:val="00724CAA"/>
    <w:rsid w:val="00A43ADE"/>
    <w:rsid w:val="00B31EFB"/>
    <w:rsid w:val="00DC45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BFCD1"/>
  <w15:docId w15:val="{4D8C0AD4-7218-4530-9E7D-C3AB2816E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3" w:line="255" w:lineRule="auto"/>
      <w:ind w:left="593" w:right="147" w:hanging="10"/>
      <w:jc w:val="both"/>
    </w:pPr>
    <w:rPr>
      <w:rFonts w:ascii="Times New Roman" w:eastAsia="Times New Roman" w:hAnsi="Times New Roman" w:cs="Times New Roman"/>
      <w:color w:val="000000"/>
    </w:rPr>
  </w:style>
  <w:style w:type="paragraph" w:styleId="Titolo1">
    <w:name w:val="heading 1"/>
    <w:next w:val="Normale"/>
    <w:link w:val="Titolo1Carattere"/>
    <w:uiPriority w:val="9"/>
    <w:unhideWhenUsed/>
    <w:qFormat/>
    <w:pPr>
      <w:keepNext/>
      <w:keepLines/>
      <w:spacing w:after="0"/>
      <w:ind w:left="883"/>
      <w:outlineLvl w:val="0"/>
    </w:pPr>
    <w:rPr>
      <w:rFonts w:ascii="Blackadder ITC" w:eastAsia="Blackadder ITC" w:hAnsi="Blackadder ITC" w:cs="Blackadder ITC"/>
      <w:b/>
      <w:color w:val="000000"/>
      <w:sz w:val="32"/>
    </w:rPr>
  </w:style>
  <w:style w:type="paragraph" w:styleId="Titolo2">
    <w:name w:val="heading 2"/>
    <w:next w:val="Normale"/>
    <w:link w:val="Titolo2Carattere"/>
    <w:uiPriority w:val="9"/>
    <w:unhideWhenUsed/>
    <w:qFormat/>
    <w:pPr>
      <w:keepNext/>
      <w:keepLines/>
      <w:spacing w:after="0"/>
      <w:ind w:left="593" w:right="610" w:hanging="10"/>
      <w:jc w:val="center"/>
      <w:outlineLvl w:val="1"/>
    </w:pPr>
    <w:rPr>
      <w:rFonts w:ascii="Times New Roman" w:eastAsia="Times New Roman" w:hAnsi="Times New Roman" w:cs="Times New Roman"/>
      <w:b/>
      <w:color w:val="000000"/>
    </w:rPr>
  </w:style>
  <w:style w:type="paragraph" w:styleId="Titolo3">
    <w:name w:val="heading 3"/>
    <w:next w:val="Normale"/>
    <w:link w:val="Titolo3Carattere"/>
    <w:uiPriority w:val="9"/>
    <w:unhideWhenUsed/>
    <w:qFormat/>
    <w:pPr>
      <w:keepNext/>
      <w:keepLines/>
      <w:spacing w:after="0"/>
      <w:ind w:left="593" w:right="147" w:hanging="10"/>
      <w:jc w:val="center"/>
      <w:outlineLvl w:val="2"/>
    </w:pPr>
    <w:rPr>
      <w:rFonts w:ascii="Times New Roman" w:eastAsia="Times New Roman" w:hAnsi="Times New Roman" w:cs="Times New Roman"/>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Times New Roman" w:eastAsia="Times New Roman" w:hAnsi="Times New Roman" w:cs="Times New Roman"/>
      <w:b/>
      <w:color w:val="000000"/>
      <w:sz w:val="22"/>
    </w:rPr>
  </w:style>
  <w:style w:type="character" w:customStyle="1" w:styleId="Titolo3Carattere">
    <w:name w:val="Titolo 3 Carattere"/>
    <w:link w:val="Titolo3"/>
    <w:rPr>
      <w:rFonts w:ascii="Times New Roman" w:eastAsia="Times New Roman" w:hAnsi="Times New Roman" w:cs="Times New Roman"/>
      <w:color w:val="000000"/>
      <w:sz w:val="22"/>
    </w:rPr>
  </w:style>
  <w:style w:type="character" w:customStyle="1" w:styleId="Titolo1Carattere">
    <w:name w:val="Titolo 1 Carattere"/>
    <w:link w:val="Titolo1"/>
    <w:rPr>
      <w:rFonts w:ascii="Blackadder ITC" w:eastAsia="Blackadder ITC" w:hAnsi="Blackadder ITC" w:cs="Blackadder ITC"/>
      <w:b/>
      <w:color w:val="000000"/>
      <w:sz w:val="32"/>
    </w:rPr>
  </w:style>
  <w:style w:type="paragraph" w:styleId="Paragrafoelenco">
    <w:name w:val="List Paragraph"/>
    <w:basedOn w:val="Normale"/>
    <w:uiPriority w:val="34"/>
    <w:qFormat/>
    <w:rsid w:val="00497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ovanni23.edu.it/" TargetMode="External"/><Relationship Id="rId3" Type="http://schemas.openxmlformats.org/officeDocument/2006/relationships/settings" Target="settings.xml"/><Relationship Id="rId7" Type="http://schemas.openxmlformats.org/officeDocument/2006/relationships/hyperlink" Target="http://www.giovanni23.ed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iovanni23.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1463</Words>
  <Characters>8341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Patto-Corresponsabilità-Secondaria-di-I-grado</vt:lpstr>
    </vt:vector>
  </TitlesOfParts>
  <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Patto-Corresponsabilità-Secondaria-di-I-grado</dc:title>
  <dc:subject/>
  <dc:creator>Utente</dc:creator>
  <cp:keywords/>
  <cp:lastModifiedBy>PDD</cp:lastModifiedBy>
  <cp:revision>7</cp:revision>
  <dcterms:created xsi:type="dcterms:W3CDTF">2023-10-16T10:16:00Z</dcterms:created>
  <dcterms:modified xsi:type="dcterms:W3CDTF">2024-01-15T12:15:00Z</dcterms:modified>
</cp:coreProperties>
</file>